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25" w:rsidRPr="00CF0025" w:rsidRDefault="00CF0025" w:rsidP="00CF0025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i/>
          <w:color w:val="434343"/>
          <w:sz w:val="32"/>
          <w:szCs w:val="32"/>
        </w:rPr>
      </w:pPr>
      <w:r w:rsidRPr="00CF0025">
        <w:rPr>
          <w:rFonts w:ascii="Arial" w:hAnsi="Arial" w:cs="Arial"/>
          <w:b/>
          <w:i/>
          <w:color w:val="434343"/>
          <w:sz w:val="32"/>
          <w:szCs w:val="32"/>
        </w:rPr>
        <w:t xml:space="preserve">The Parent’s Association of St. Louis Community School. </w:t>
      </w:r>
    </w:p>
    <w:p w:rsidR="00CF0025" w:rsidRDefault="00CF0025" w:rsidP="00CF0025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>Welcome to the Parent’s Association of St Louis Community School. We represent all the Parents / Guardians of students attending this school.</w:t>
      </w:r>
    </w:p>
    <w:p w:rsidR="00CF0025" w:rsidRDefault="00CF0025" w:rsidP="00CF0025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>The Association role is defined in the Education Act, namely to ‘Promote the interests of the students in co-operation with the Board, Principal, Teachers, and Students of that School.’</w:t>
      </w:r>
    </w:p>
    <w:p w:rsidR="00CF0025" w:rsidRDefault="00CF0025" w:rsidP="00CF0025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 xml:space="preserve">All parents with children in the school are members of the Parent’s Association and the Committee members are elected </w:t>
      </w:r>
      <w:r>
        <w:rPr>
          <w:rFonts w:ascii="Arial" w:hAnsi="Arial" w:cs="Arial"/>
          <w:color w:val="434343"/>
          <w:sz w:val="27"/>
          <w:szCs w:val="27"/>
        </w:rPr>
        <w:t>at the AGM.</w:t>
      </w:r>
    </w:p>
    <w:p w:rsidR="00CF0025" w:rsidRDefault="00CF0025" w:rsidP="00CF0025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>The Executive committee of the St. Louis PA are as follows:</w:t>
      </w:r>
    </w:p>
    <w:p w:rsidR="00CF0025" w:rsidRDefault="00CF0025" w:rsidP="00CF0025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>Chairperson: Mr. John Conlon</w:t>
      </w:r>
    </w:p>
    <w:p w:rsidR="00CF0025" w:rsidRDefault="00CF0025" w:rsidP="00CF0025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>Secretary</w:t>
      </w:r>
      <w:bookmarkStart w:id="0" w:name="_GoBack"/>
      <w:bookmarkEnd w:id="0"/>
      <w:r>
        <w:rPr>
          <w:rFonts w:ascii="Arial" w:hAnsi="Arial" w:cs="Arial"/>
          <w:color w:val="434343"/>
          <w:sz w:val="27"/>
          <w:szCs w:val="27"/>
        </w:rPr>
        <w:t>: Ms. Margaret Reilly</w:t>
      </w:r>
    </w:p>
    <w:p w:rsidR="00CF0025" w:rsidRDefault="00CF0025" w:rsidP="00CF0025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 xml:space="preserve">Treasurer: Ms. Helen </w:t>
      </w:r>
      <w:proofErr w:type="spellStart"/>
      <w:r>
        <w:rPr>
          <w:rFonts w:ascii="Arial" w:hAnsi="Arial" w:cs="Arial"/>
          <w:color w:val="434343"/>
          <w:sz w:val="27"/>
          <w:szCs w:val="27"/>
        </w:rPr>
        <w:t>Biesty</w:t>
      </w:r>
      <w:proofErr w:type="spellEnd"/>
      <w:r>
        <w:rPr>
          <w:rFonts w:ascii="Arial" w:hAnsi="Arial" w:cs="Arial"/>
          <w:color w:val="434343"/>
          <w:sz w:val="27"/>
          <w:szCs w:val="27"/>
        </w:rPr>
        <w:t xml:space="preserve">. </w:t>
      </w:r>
    </w:p>
    <w:p w:rsidR="00B97358" w:rsidRDefault="00B97358"/>
    <w:sectPr w:rsidR="00B973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25"/>
    <w:rsid w:val="00B97358"/>
    <w:rsid w:val="00C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7FAE4"/>
  <w15:chartTrackingRefBased/>
  <w15:docId w15:val="{290D804A-68CA-4F66-9F15-BF597746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Anderson</dc:creator>
  <cp:keywords/>
  <dc:description/>
  <cp:lastModifiedBy>Regina Anderson</cp:lastModifiedBy>
  <cp:revision>1</cp:revision>
  <dcterms:created xsi:type="dcterms:W3CDTF">2022-02-05T20:22:00Z</dcterms:created>
  <dcterms:modified xsi:type="dcterms:W3CDTF">2022-02-05T20:25:00Z</dcterms:modified>
</cp:coreProperties>
</file>